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8F960">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442E30D8">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598EC57B">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377B2DB2">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4C023244">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67BCD79D">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0681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20B530EB">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19C06905">
            <w:pPr>
              <w:pStyle w:val="4"/>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5545DEF2">
            <w:pPr>
              <w:pStyle w:val="4"/>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511A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0DAD2A6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7120A8D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413EAB64">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75AD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2968CC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612A91D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542EA4CB">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1DD2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B0072C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59F028F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08AF8C89">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6B36495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04C34DF9">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b/>
          <w:bCs/>
          <w:color w:val="auto"/>
          <w:sz w:val="21"/>
          <w:szCs w:val="21"/>
          <w:highlight w:val="none"/>
        </w:rPr>
      </w:pPr>
      <w:bookmarkStart w:id="1" w:name="_Toc490682725"/>
      <w:bookmarkStart w:id="2" w:name="_Toc10379"/>
      <w:bookmarkStart w:id="3" w:name="_Toc22728"/>
      <w:bookmarkStart w:id="4" w:name="_Toc20068"/>
      <w:r>
        <w:rPr>
          <w:rFonts w:hint="eastAsia" w:ascii="宋体" w:hAnsi="宋体" w:eastAsia="宋体" w:cs="宋体"/>
          <w:bCs/>
          <w:color w:val="auto"/>
          <w:sz w:val="21"/>
          <w:szCs w:val="21"/>
          <w:highlight w:val="none"/>
          <w:lang w:val="en-US" w:eastAsia="zh-CN"/>
        </w:rPr>
        <w:t>二、货物需求</w:t>
      </w:r>
      <w:bookmarkEnd w:id="0"/>
      <w:bookmarkEnd w:id="1"/>
      <w:bookmarkEnd w:id="2"/>
      <w:bookmarkEnd w:id="3"/>
      <w:bookmarkEnd w:id="4"/>
      <w:bookmarkStart w:id="5" w:name="_Toc7421"/>
      <w:bookmarkStart w:id="6" w:name="_Toc4843"/>
    </w:p>
    <w:tbl>
      <w:tblPr>
        <w:tblStyle w:val="5"/>
        <w:tblW w:w="9578" w:type="dxa"/>
        <w:jc w:val="center"/>
        <w:tblLayout w:type="fixed"/>
        <w:tblCellMar>
          <w:top w:w="0" w:type="dxa"/>
          <w:left w:w="0" w:type="dxa"/>
          <w:bottom w:w="0" w:type="dxa"/>
          <w:right w:w="0" w:type="dxa"/>
        </w:tblCellMar>
      </w:tblPr>
      <w:tblGrid>
        <w:gridCol w:w="915"/>
        <w:gridCol w:w="2033"/>
        <w:gridCol w:w="3487"/>
        <w:gridCol w:w="793"/>
        <w:gridCol w:w="1289"/>
        <w:gridCol w:w="1061"/>
      </w:tblGrid>
      <w:tr w14:paraId="10ABEE59">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95C509">
            <w:pPr>
              <w:pageBreakBefore w:val="0"/>
              <w:widowControl/>
              <w:kinsoku/>
              <w:overflowPunct/>
              <w:topLinePunct w:val="0"/>
              <w:bidi w:val="0"/>
              <w:snapToGrid/>
              <w:spacing w:line="420" w:lineRule="exact"/>
              <w:jc w:val="center"/>
              <w:textAlignment w:val="auto"/>
              <w:rPr>
                <w:rFonts w:ascii="宋体" w:hAnsi="宋体" w:cs="宋体"/>
                <w:color w:val="000000"/>
                <w:sz w:val="21"/>
                <w:szCs w:val="21"/>
              </w:rPr>
            </w:pPr>
            <w:r>
              <w:rPr>
                <w:rFonts w:hint="eastAsia" w:ascii="宋体" w:hAnsi="宋体" w:eastAsia="宋体" w:cs="宋体"/>
                <w:color w:val="auto"/>
                <w:kern w:val="0"/>
                <w:sz w:val="21"/>
                <w:szCs w:val="21"/>
                <w:highlight w:val="none"/>
              </w:rPr>
              <w:t>序号</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D40EF4">
            <w:pPr>
              <w:pageBreakBefore w:val="0"/>
              <w:widowControl/>
              <w:kinsoku/>
              <w:overflowPunct/>
              <w:topLinePunct w:val="0"/>
              <w:bidi w:val="0"/>
              <w:snapToGrid/>
              <w:spacing w:line="420" w:lineRule="exact"/>
              <w:jc w:val="center"/>
              <w:textAlignment w:val="auto"/>
              <w:rPr>
                <w:rFonts w:hint="eastAsia" w:ascii="宋体" w:hAnsi="宋体" w:cs="宋体"/>
                <w:color w:val="000000"/>
                <w:sz w:val="21"/>
                <w:szCs w:val="21"/>
              </w:rPr>
            </w:pPr>
            <w:r>
              <w:rPr>
                <w:rFonts w:hint="eastAsia" w:ascii="宋体" w:hAnsi="宋体" w:eastAsia="宋体" w:cs="宋体"/>
                <w:color w:val="auto"/>
                <w:kern w:val="0"/>
                <w:sz w:val="21"/>
                <w:szCs w:val="21"/>
                <w:highlight w:val="none"/>
              </w:rPr>
              <w:t>货物名称</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DC22FA">
            <w:pPr>
              <w:pageBreakBefore w:val="0"/>
              <w:widowControl/>
              <w:kinsoku/>
              <w:overflowPunct/>
              <w:topLinePunct w:val="0"/>
              <w:bidi w:val="0"/>
              <w:snapToGrid/>
              <w:spacing w:line="420" w:lineRule="exact"/>
              <w:jc w:val="center"/>
              <w:textAlignment w:val="auto"/>
              <w:rPr>
                <w:rFonts w:hint="eastAsia" w:ascii="宋体" w:hAnsi="宋体" w:cs="宋体"/>
                <w:color w:val="000000"/>
                <w:sz w:val="21"/>
                <w:szCs w:val="21"/>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CE72C4">
            <w:pPr>
              <w:pageBreakBefore w:val="0"/>
              <w:widowControl/>
              <w:kinsoku/>
              <w:overflowPunct/>
              <w:topLinePunct w:val="0"/>
              <w:bidi w:val="0"/>
              <w:snapToGrid/>
              <w:spacing w:line="420" w:lineRule="exact"/>
              <w:jc w:val="center"/>
              <w:textAlignment w:val="auto"/>
              <w:rPr>
                <w:rFonts w:hint="eastAsia" w:ascii="宋体" w:hAnsi="宋体" w:cs="宋体"/>
                <w:color w:val="000000"/>
                <w:sz w:val="21"/>
                <w:szCs w:val="21"/>
              </w:rPr>
            </w:pPr>
            <w:r>
              <w:rPr>
                <w:rFonts w:hint="eastAsia" w:ascii="宋体" w:hAnsi="宋体" w:eastAsia="宋体" w:cs="宋体"/>
                <w:color w:val="auto"/>
                <w:kern w:val="0"/>
                <w:sz w:val="21"/>
                <w:szCs w:val="21"/>
                <w:highlight w:val="none"/>
              </w:rPr>
              <w:t>单位</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907EFA">
            <w:pPr>
              <w:pageBreakBefore w:val="0"/>
              <w:widowControl/>
              <w:kinsoku/>
              <w:overflowPunct/>
              <w:topLinePunct w:val="0"/>
              <w:bidi w:val="0"/>
              <w:snapToGrid/>
              <w:spacing w:line="420" w:lineRule="exact"/>
              <w:jc w:val="center"/>
              <w:textAlignment w:val="auto"/>
              <w:rPr>
                <w:rFonts w:hint="eastAsia" w:ascii="宋体" w:hAnsi="宋体" w:cs="宋体"/>
                <w:color w:val="000000"/>
                <w:sz w:val="21"/>
                <w:szCs w:val="21"/>
              </w:rPr>
            </w:pPr>
            <w:r>
              <w:rPr>
                <w:rFonts w:hint="eastAsia" w:ascii="宋体" w:hAnsi="宋体" w:eastAsia="宋体" w:cs="宋体"/>
                <w:color w:val="auto"/>
                <w:kern w:val="0"/>
                <w:sz w:val="21"/>
                <w:szCs w:val="21"/>
                <w:highlight w:val="none"/>
              </w:rPr>
              <w:t>数量</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FC679A">
            <w:pPr>
              <w:pageBreakBefore w:val="0"/>
              <w:widowControl/>
              <w:kinsoku/>
              <w:overflowPunct/>
              <w:topLinePunct w:val="0"/>
              <w:bidi w:val="0"/>
              <w:snapToGrid/>
              <w:spacing w:line="420" w:lineRule="exact"/>
              <w:jc w:val="center"/>
              <w:textAlignment w:val="auto"/>
              <w:rPr>
                <w:rFonts w:hint="eastAsia" w:ascii="宋体" w:hAnsi="宋体" w:cs="宋体"/>
                <w:color w:val="000000"/>
                <w:sz w:val="21"/>
                <w:szCs w:val="21"/>
              </w:rPr>
            </w:pPr>
            <w:r>
              <w:rPr>
                <w:rFonts w:hint="eastAsia" w:ascii="宋体" w:hAnsi="宋体" w:eastAsia="宋体" w:cs="宋体"/>
                <w:color w:val="auto"/>
                <w:kern w:val="0"/>
                <w:sz w:val="21"/>
                <w:szCs w:val="21"/>
                <w:highlight w:val="none"/>
                <w:lang w:val="en-US" w:eastAsia="zh-CN"/>
              </w:rPr>
              <w:t>单价上限（元）</w:t>
            </w:r>
          </w:p>
        </w:tc>
      </w:tr>
      <w:tr w14:paraId="4860A6BE">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5AE05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B68A3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拜耳牙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A1AB3E">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聚甲基丙烯酸甲酯与甲基丙烯酸甲酯、交联剂(二甲基丙烯酸乙二醇酯)组成</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6F996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800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B65AF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BDCFA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w:t>
            </w:r>
          </w:p>
        </w:tc>
      </w:tr>
      <w:tr w14:paraId="3EBFBBC2">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34DB7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21F77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半口钢托(小)</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696221">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活动式支架</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FF511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4FE6A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855FE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80</w:t>
            </w:r>
          </w:p>
        </w:tc>
      </w:tr>
      <w:tr w14:paraId="57C7389A">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44311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8D1BB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半口压膜保持器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98734F">
            <w:pPr>
              <w:jc w:val="left"/>
              <w:textAlignment w:val="center"/>
              <w:rPr>
                <w:rFonts w:hint="default" w:ascii="宋体" w:hAnsi="宋体" w:cs="宋体"/>
                <w:color w:val="000000"/>
                <w:sz w:val="21"/>
                <w:szCs w:val="21"/>
                <w:lang w:val="en-US"/>
              </w:rPr>
            </w:pPr>
            <w:r>
              <w:rPr>
                <w:rFonts w:hint="eastAsia" w:ascii="宋体" w:hAnsi="宋体" w:cs="宋体"/>
                <w:color w:val="000000"/>
                <w:sz w:val="21"/>
                <w:szCs w:val="21"/>
                <w:lang w:val="en-US" w:eastAsia="zh-CN" w:bidi="ar"/>
              </w:rPr>
              <w:t>活动式半口</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292A2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8D66F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副</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FD646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60</w:t>
            </w:r>
          </w:p>
        </w:tc>
      </w:tr>
      <w:tr w14:paraId="49AFDAEF">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41A91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A55A9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纯钛大钢托</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E652FB">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活动式支架</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3794DD">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8359B9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AA1A65">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350</w:t>
            </w:r>
          </w:p>
        </w:tc>
      </w:tr>
      <w:tr w14:paraId="2E116FE2">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11F5B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6070C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纯钛钉(纯钛桩核)</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FD57AD">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固定式</w:t>
            </w:r>
            <w:r>
              <w:rPr>
                <w:rFonts w:hint="eastAsia" w:ascii="宋体" w:hAnsi="宋体" w:cs="宋体"/>
                <w:color w:val="000000"/>
                <w:sz w:val="21"/>
                <w:szCs w:val="21"/>
                <w:lang w:bidi="ar"/>
              </w:rPr>
              <w:t>纯钛</w:t>
            </w:r>
            <w:r>
              <w:rPr>
                <w:rFonts w:hint="eastAsia" w:ascii="宋体" w:hAnsi="宋体" w:cs="宋体"/>
                <w:color w:val="000000"/>
                <w:sz w:val="21"/>
                <w:szCs w:val="21"/>
                <w:lang w:val="en-US" w:eastAsia="zh-CN" w:bidi="ar"/>
              </w:rPr>
              <w:t>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DE187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0779E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1C39A3">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100</w:t>
            </w:r>
          </w:p>
        </w:tc>
      </w:tr>
      <w:tr w14:paraId="340A4E77">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DF04E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2EB88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纯钛烤瓷牙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0667F8">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固定式</w:t>
            </w:r>
            <w:r>
              <w:rPr>
                <w:rFonts w:hint="eastAsia" w:ascii="宋体" w:hAnsi="宋体" w:cs="宋体"/>
                <w:color w:val="000000"/>
                <w:sz w:val="21"/>
                <w:szCs w:val="21"/>
                <w:lang w:bidi="ar"/>
              </w:rPr>
              <w:t>纯钛</w:t>
            </w:r>
            <w:r>
              <w:rPr>
                <w:rFonts w:hint="eastAsia" w:ascii="宋体" w:hAnsi="宋体" w:cs="宋体"/>
                <w:color w:val="000000"/>
                <w:sz w:val="21"/>
                <w:szCs w:val="21"/>
                <w:lang w:val="en-US" w:eastAsia="zh-CN" w:bidi="ar"/>
              </w:rPr>
              <w:t>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5046E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2AC44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89D0BF">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200</w:t>
            </w:r>
          </w:p>
        </w:tc>
      </w:tr>
      <w:tr w14:paraId="1A45F14E">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898D1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B48DF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纯钛小钢托</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DBB2A5">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活动式纯钛合金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50ADB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E6B9F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6626A3">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250</w:t>
            </w:r>
          </w:p>
        </w:tc>
      </w:tr>
      <w:tr w14:paraId="1D6E5DF5">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19A35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72BEB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大隐形义齿</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75E1F4">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大隐形义齿</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FAE53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F8146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9989C2">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80</w:t>
            </w:r>
          </w:p>
        </w:tc>
      </w:tr>
      <w:tr w14:paraId="67F40528">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49C0D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C4C3FF">
            <w:pPr>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bidi="ar"/>
              </w:rPr>
              <w:t>二氧化锆全瓷</w:t>
            </w:r>
            <w:r>
              <w:rPr>
                <w:rFonts w:hint="eastAsia" w:ascii="宋体" w:hAnsi="宋体" w:cs="宋体"/>
                <w:color w:val="000000"/>
                <w:sz w:val="21"/>
                <w:szCs w:val="21"/>
                <w:lang w:eastAsia="zh-CN" w:bidi="ar"/>
              </w:rPr>
              <w:t>（</w:t>
            </w:r>
            <w:r>
              <w:rPr>
                <w:rFonts w:hint="eastAsia" w:ascii="宋体" w:hAnsi="宋体" w:cs="宋体"/>
                <w:color w:val="000000"/>
                <w:sz w:val="21"/>
                <w:szCs w:val="21"/>
                <w:lang w:val="en-US" w:eastAsia="zh-CN" w:bidi="ar"/>
              </w:rPr>
              <w:t>国产</w:t>
            </w:r>
            <w:r>
              <w:rPr>
                <w:rFonts w:hint="eastAsia" w:ascii="宋体" w:hAnsi="宋体" w:cs="宋体"/>
                <w:color w:val="000000"/>
                <w:sz w:val="21"/>
                <w:szCs w:val="21"/>
                <w:lang w:eastAsia="zh-CN" w:bidi="ar"/>
              </w:rPr>
              <w:t>）</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A1CAE0">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国产氧化锆(氧化铪、氧化钇)(ZrO</w:t>
            </w:r>
            <w:r>
              <w:rPr>
                <w:rFonts w:hint="eastAsia" w:ascii="宋体" w:hAnsi="宋体" w:cs="宋体"/>
                <w:color w:val="000000"/>
                <w:sz w:val="21"/>
                <w:szCs w:val="21"/>
                <w:vertAlign w:val="subscript"/>
                <w:lang w:val="en-US" w:eastAsia="zh-CN" w:bidi="ar"/>
              </w:rPr>
              <w:t>2</w:t>
            </w:r>
            <w:r>
              <w:rPr>
                <w:rFonts w:hint="eastAsia" w:ascii="宋体" w:hAnsi="宋体" w:cs="宋体"/>
                <w:color w:val="000000"/>
                <w:sz w:val="21"/>
                <w:szCs w:val="21"/>
                <w:lang w:val="en-US" w:eastAsia="zh-CN" w:bidi="ar"/>
              </w:rPr>
              <w:t>+HfO</w:t>
            </w:r>
            <w:r>
              <w:rPr>
                <w:rFonts w:hint="eastAsia" w:ascii="宋体" w:hAnsi="宋体" w:cs="宋体"/>
                <w:color w:val="000000"/>
                <w:sz w:val="21"/>
                <w:szCs w:val="21"/>
                <w:vertAlign w:val="subscript"/>
                <w:lang w:val="en-US" w:eastAsia="zh-CN" w:bidi="ar"/>
              </w:rPr>
              <w:t>2</w:t>
            </w:r>
            <w:r>
              <w:rPr>
                <w:rFonts w:hint="eastAsia" w:ascii="宋体" w:hAnsi="宋体" w:cs="宋体"/>
                <w:color w:val="000000"/>
                <w:sz w:val="21"/>
                <w:szCs w:val="21"/>
                <w:lang w:val="en-US" w:eastAsia="zh-CN" w:bidi="ar"/>
              </w:rPr>
              <w:t>+Y</w:t>
            </w:r>
            <w:r>
              <w:rPr>
                <w:rFonts w:hint="eastAsia" w:ascii="宋体" w:hAnsi="宋体" w:cs="宋体"/>
                <w:color w:val="000000"/>
                <w:sz w:val="21"/>
                <w:szCs w:val="21"/>
                <w:vertAlign w:val="subscript"/>
                <w:lang w:val="en-US" w:eastAsia="zh-CN" w:bidi="ar"/>
              </w:rPr>
              <w:t>2</w:t>
            </w:r>
            <w:r>
              <w:rPr>
                <w:rFonts w:hint="eastAsia" w:ascii="宋体" w:hAnsi="宋体" w:cs="宋体"/>
                <w:color w:val="000000"/>
                <w:sz w:val="21"/>
                <w:szCs w:val="21"/>
                <w:lang w:val="en-US" w:eastAsia="zh-CN" w:bidi="ar"/>
              </w:rPr>
              <w:t>0</w:t>
            </w:r>
            <w:r>
              <w:rPr>
                <w:rFonts w:hint="eastAsia" w:ascii="宋体" w:hAnsi="宋体" w:cs="宋体"/>
                <w:color w:val="000000"/>
                <w:sz w:val="21"/>
                <w:szCs w:val="21"/>
                <w:vertAlign w:val="subscript"/>
                <w:lang w:val="en-US" w:eastAsia="zh-CN" w:bidi="ar"/>
              </w:rPr>
              <w:t>3</w:t>
            </w:r>
            <w:r>
              <w:rPr>
                <w:rFonts w:hint="eastAsia" w:ascii="宋体" w:hAnsi="宋体" w:cs="宋体"/>
                <w:color w:val="000000"/>
                <w:sz w:val="21"/>
                <w:szCs w:val="21"/>
                <w:lang w:val="en-US" w:eastAsia="zh-CN" w:bidi="ar"/>
              </w:rPr>
              <w:t>):&gt;99%;</w:t>
            </w:r>
          </w:p>
          <w:p w14:paraId="124213E0">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影(D):4.5~6.0%;</w:t>
            </w:r>
          </w:p>
          <w:p w14:paraId="1264FBA6">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氧化铝 (AL</w:t>
            </w:r>
            <w:r>
              <w:rPr>
                <w:rFonts w:hint="eastAsia" w:ascii="宋体" w:hAnsi="宋体" w:cs="宋体"/>
                <w:color w:val="000000"/>
                <w:sz w:val="21"/>
                <w:szCs w:val="21"/>
                <w:vertAlign w:val="subscript"/>
                <w:lang w:val="en-US" w:eastAsia="zh-CN" w:bidi="ar"/>
              </w:rPr>
              <w:t>2</w:t>
            </w:r>
            <w:r>
              <w:rPr>
                <w:rFonts w:hint="eastAsia" w:ascii="宋体" w:hAnsi="宋体" w:cs="宋体"/>
                <w:color w:val="000000"/>
                <w:sz w:val="21"/>
                <w:szCs w:val="21"/>
                <w:lang w:val="en-US" w:eastAsia="zh-CN" w:bidi="ar"/>
              </w:rPr>
              <w:t>O</w:t>
            </w:r>
            <w:r>
              <w:rPr>
                <w:rFonts w:hint="eastAsia" w:ascii="宋体" w:hAnsi="宋体" w:cs="宋体"/>
                <w:color w:val="000000"/>
                <w:sz w:val="21"/>
                <w:szCs w:val="21"/>
                <w:vertAlign w:val="subscript"/>
                <w:lang w:val="en-US" w:eastAsia="zh-CN" w:bidi="ar"/>
              </w:rPr>
              <w:t>3</w:t>
            </w:r>
            <w:r>
              <w:rPr>
                <w:rFonts w:hint="eastAsia" w:ascii="宋体" w:hAnsi="宋体" w:cs="宋体"/>
                <w:color w:val="000000"/>
                <w:sz w:val="21"/>
                <w:szCs w:val="21"/>
                <w:lang w:val="en-US" w:eastAsia="zh-CN" w:bidi="ar"/>
              </w:rPr>
              <w:t>):&lt;0.5%;</w:t>
            </w:r>
          </w:p>
          <w:p w14:paraId="64148461">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其他氧化物:&lt;0.5%。</w:t>
            </w:r>
          </w:p>
          <w:p w14:paraId="06EAF1F2">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瓷块的密度:&gt;2.8g/cm</w:t>
            </w:r>
            <w:r>
              <w:rPr>
                <w:rFonts w:hint="eastAsia" w:ascii="宋体" w:hAnsi="宋体" w:cs="宋体"/>
                <w:color w:val="000000"/>
                <w:sz w:val="21"/>
                <w:szCs w:val="21"/>
                <w:vertAlign w:val="superscript"/>
                <w:lang w:val="en-US" w:eastAsia="zh-CN" w:bidi="ar"/>
              </w:rPr>
              <w:t>3</w:t>
            </w:r>
            <w:r>
              <w:rPr>
                <w:rFonts w:hint="eastAsia" w:ascii="宋体" w:hAnsi="宋体" w:cs="宋体"/>
                <w:color w:val="000000"/>
                <w:sz w:val="21"/>
                <w:szCs w:val="21"/>
                <w:lang w:val="en-US" w:eastAsia="zh-CN" w:bidi="ar"/>
              </w:rPr>
              <w:t>;</w:t>
            </w:r>
          </w:p>
          <w:p w14:paraId="65504A3A">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瓷块烧结密度:大于6.02g/cm</w:t>
            </w:r>
            <w:r>
              <w:rPr>
                <w:rFonts w:hint="eastAsia" w:ascii="宋体" w:hAnsi="宋体" w:cs="宋体"/>
                <w:color w:val="000000"/>
                <w:sz w:val="21"/>
                <w:szCs w:val="21"/>
                <w:vertAlign w:val="superscript"/>
                <w:lang w:val="en-US" w:eastAsia="zh-CN" w:bidi="ar"/>
              </w:rPr>
              <w:t>3</w:t>
            </w:r>
            <w:r>
              <w:rPr>
                <w:rFonts w:hint="eastAsia" w:ascii="宋体" w:hAnsi="宋体" w:cs="宋体"/>
                <w:color w:val="000000"/>
                <w:sz w:val="21"/>
                <w:szCs w:val="21"/>
                <w:lang w:val="en-US" w:eastAsia="zh-CN" w:bidi="ar"/>
              </w:rPr>
              <w:t>;</w:t>
            </w:r>
          </w:p>
          <w:p w14:paraId="73318C88">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瓷块烧结弯曲强度:</w:t>
            </w:r>
          </w:p>
          <w:p w14:paraId="5BBED32E">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弯曲强度大于800MPa;</w:t>
            </w:r>
          </w:p>
          <w:p w14:paraId="1C549DA7">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化学溶解性:小于100Hg*cm</w:t>
            </w:r>
            <w:r>
              <w:rPr>
                <w:rFonts w:hint="eastAsia" w:ascii="宋体" w:hAnsi="宋体" w:cs="宋体"/>
                <w:color w:val="000000"/>
                <w:sz w:val="21"/>
                <w:szCs w:val="21"/>
                <w:vertAlign w:val="superscript"/>
                <w:lang w:val="en-US" w:eastAsia="zh-CN" w:bidi="ar"/>
              </w:rPr>
              <w:t>3</w:t>
            </w:r>
            <w:r>
              <w:rPr>
                <w:rFonts w:hint="eastAsia" w:ascii="宋体" w:hAnsi="宋体" w:cs="宋体"/>
                <w:color w:val="000000"/>
                <w:sz w:val="21"/>
                <w:szCs w:val="21"/>
                <w:lang w:val="en-US" w:eastAsia="zh-CN" w:bidi="ar"/>
              </w:rPr>
              <w:t>;</w:t>
            </w:r>
          </w:p>
          <w:p w14:paraId="0DC308CE">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放射性:铀-238的活性浓度&lt;1.0Bq/g;</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BC9F2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86B9E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CF5762">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200</w:t>
            </w:r>
          </w:p>
        </w:tc>
      </w:tr>
      <w:tr w14:paraId="1903DA7F">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A441F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7E1752">
            <w:pPr>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bidi="ar"/>
              </w:rPr>
              <w:t>二氧化锆全瓷</w:t>
            </w:r>
            <w:r>
              <w:rPr>
                <w:rFonts w:hint="eastAsia" w:ascii="宋体" w:hAnsi="宋体" w:cs="宋体"/>
                <w:color w:val="000000"/>
                <w:sz w:val="21"/>
                <w:szCs w:val="21"/>
                <w:lang w:eastAsia="zh-CN" w:bidi="ar"/>
              </w:rPr>
              <w:t>（</w:t>
            </w:r>
            <w:r>
              <w:rPr>
                <w:rFonts w:hint="eastAsia" w:ascii="宋体" w:hAnsi="宋体" w:cs="宋体"/>
                <w:color w:val="000000"/>
                <w:sz w:val="21"/>
                <w:szCs w:val="21"/>
                <w:lang w:val="en-US" w:eastAsia="zh-CN" w:bidi="ar"/>
              </w:rPr>
              <w:t>进口</w:t>
            </w:r>
            <w:r>
              <w:rPr>
                <w:rFonts w:hint="eastAsia" w:ascii="宋体" w:hAnsi="宋体" w:cs="宋体"/>
                <w:color w:val="000000"/>
                <w:sz w:val="21"/>
                <w:szCs w:val="21"/>
                <w:lang w:eastAsia="zh-CN" w:bidi="ar"/>
              </w:rPr>
              <w:t>）</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7D0ED4">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进口全瓷热膨胀系数(100-500℃)10-/K</w:t>
            </w:r>
          </w:p>
          <w:p w14:paraId="761076B5">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挠曲强度</w:t>
            </w:r>
          </w:p>
          <w:p w14:paraId="37FAA377">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化学溶解度&lt;10(ug/cm</w:t>
            </w:r>
            <w:r>
              <w:rPr>
                <w:rFonts w:hint="eastAsia" w:ascii="宋体" w:hAnsi="宋体" w:cs="宋体"/>
                <w:color w:val="000000"/>
                <w:sz w:val="21"/>
                <w:szCs w:val="21"/>
                <w:vertAlign w:val="superscript"/>
                <w:lang w:val="en-US" w:eastAsia="zh-CN" w:bidi="ar"/>
              </w:rPr>
              <w:t>2</w:t>
            </w:r>
            <w:r>
              <w:rPr>
                <w:rFonts w:hint="eastAsia" w:ascii="宋体" w:hAnsi="宋体" w:cs="宋体"/>
                <w:color w:val="000000"/>
                <w:sz w:val="21"/>
                <w:szCs w:val="21"/>
                <w:lang w:val="en-US" w:eastAsia="zh-CN" w:bidi="ar"/>
              </w:rPr>
              <w:t>)</w:t>
            </w:r>
          </w:p>
          <w:p w14:paraId="4B490FDE">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化学成分</w:t>
            </w:r>
          </w:p>
          <w:p w14:paraId="39F3D377">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10.5+/- 0.5</w:t>
            </w:r>
          </w:p>
          <w:p w14:paraId="5D687624">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 9002)&lt; 10</w:t>
            </w:r>
          </w:p>
          <w:p w14:paraId="6205C8D8">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氧化锆(ZrO2+HfO2 +Y203)≥99 %氧化钇(Y203)&gt;4.5-≤6.0%氧化铪(HfO2)≤5%氧化铝+其他氧化物≤1.0%</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C6AEE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A614D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E68035">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300</w:t>
            </w:r>
          </w:p>
        </w:tc>
      </w:tr>
      <w:tr w14:paraId="08587033">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9038A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9B4DC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钴铬合金大钢托</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2CA5C9">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密度:8.2g/cm固相线/液相线温度:1350℃/1370℃</w:t>
            </w:r>
          </w:p>
          <w:p w14:paraId="1343A2FF">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硬度:390HV10</w:t>
            </w:r>
          </w:p>
          <w:p w14:paraId="0DA6CF02">
            <w:pPr>
              <w:jc w:val="left"/>
              <w:textAlignment w:val="center"/>
              <w:rPr>
                <w:rFonts w:hint="eastAsia" w:ascii="宋体" w:hAnsi="宋体" w:cs="宋体"/>
                <w:color w:val="000000"/>
                <w:sz w:val="21"/>
                <w:szCs w:val="21"/>
                <w:lang w:val="en-US" w:eastAsia="zh-CN" w:bidi="ar"/>
              </w:rPr>
            </w:pPr>
          </w:p>
          <w:p w14:paraId="3C03BD36">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弹性模量:&gt;150Gpa</w:t>
            </w:r>
          </w:p>
          <w:p w14:paraId="22684D6A">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断裂延伸率:&gt;2.0%</w:t>
            </w:r>
          </w:p>
          <w:p w14:paraId="12431B3D">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非比例拉伸屈服应力：Rp02&gt;500Mpa</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193D3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7AB14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A62125">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200</w:t>
            </w:r>
          </w:p>
        </w:tc>
      </w:tr>
      <w:tr w14:paraId="238B38BC">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52336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54A8B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钴铬合金烤瓷</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B3B970">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固定式钴</w:t>
            </w:r>
            <w:r>
              <w:rPr>
                <w:rFonts w:hint="eastAsia" w:ascii="宋体" w:hAnsi="宋体" w:cs="宋体"/>
                <w:color w:val="000000"/>
                <w:sz w:val="21"/>
                <w:szCs w:val="21"/>
                <w:lang w:bidi="ar"/>
              </w:rPr>
              <w:t>铬</w:t>
            </w:r>
            <w:r>
              <w:rPr>
                <w:rFonts w:hint="eastAsia" w:ascii="宋体" w:hAnsi="宋体" w:cs="宋体"/>
                <w:color w:val="000000"/>
                <w:sz w:val="21"/>
                <w:szCs w:val="21"/>
                <w:lang w:val="en-US" w:eastAsia="zh-CN" w:bidi="ar"/>
              </w:rPr>
              <w:t>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77EBF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01207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3335CC">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bidi="ar"/>
              </w:rPr>
              <w:t>1</w:t>
            </w:r>
            <w:r>
              <w:rPr>
                <w:rFonts w:hint="eastAsia" w:ascii="宋体" w:hAnsi="宋体" w:cs="宋体"/>
                <w:color w:val="000000"/>
                <w:sz w:val="21"/>
                <w:szCs w:val="21"/>
                <w:lang w:val="en-US" w:eastAsia="zh-CN" w:bidi="ar"/>
              </w:rPr>
              <w:t>20</w:t>
            </w:r>
          </w:p>
        </w:tc>
      </w:tr>
      <w:tr w14:paraId="3BE80A85">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9A2DB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905FB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钴铬合金小钢托</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DEDD3C">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bidi="ar"/>
              </w:rPr>
              <w:t>密度:8.2g/cm固相线/液相线温度:1350</w:t>
            </w:r>
            <w:r>
              <w:rPr>
                <w:rFonts w:hint="eastAsia" w:ascii="宋体" w:hAnsi="宋体" w:cs="宋体"/>
                <w:color w:val="000000"/>
                <w:sz w:val="21"/>
                <w:szCs w:val="21"/>
                <w:lang w:val="en-US" w:eastAsia="zh-CN" w:bidi="ar"/>
              </w:rPr>
              <w:t>℃</w:t>
            </w:r>
            <w:r>
              <w:rPr>
                <w:rFonts w:hint="eastAsia" w:ascii="宋体" w:hAnsi="宋体" w:cs="宋体"/>
                <w:color w:val="000000"/>
                <w:sz w:val="21"/>
                <w:szCs w:val="21"/>
                <w:lang w:bidi="ar"/>
              </w:rPr>
              <w:t>/1370</w:t>
            </w:r>
            <w:r>
              <w:rPr>
                <w:rFonts w:hint="eastAsia" w:ascii="宋体" w:hAnsi="宋体" w:cs="宋体"/>
                <w:color w:val="000000"/>
                <w:sz w:val="21"/>
                <w:szCs w:val="21"/>
                <w:lang w:val="en-US" w:eastAsia="zh-CN" w:bidi="ar"/>
              </w:rPr>
              <w:t>℃</w:t>
            </w:r>
          </w:p>
          <w:p w14:paraId="5F10C19F">
            <w:pPr>
              <w:jc w:val="left"/>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硬度:390HV10</w:t>
            </w:r>
          </w:p>
          <w:p w14:paraId="74BF4031">
            <w:pPr>
              <w:jc w:val="left"/>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弹性模量:&gt;150Gpa</w:t>
            </w:r>
          </w:p>
          <w:p w14:paraId="37CAA93F">
            <w:pPr>
              <w:jc w:val="left"/>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断裂延伸率:&gt;2.0%</w:t>
            </w:r>
          </w:p>
          <w:p w14:paraId="7BEDD680">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bidi="ar"/>
              </w:rPr>
              <w:t>非比例拉伸屈服应</w:t>
            </w:r>
            <w:r>
              <w:rPr>
                <w:rFonts w:hint="eastAsia" w:ascii="宋体" w:hAnsi="宋体" w:cs="宋体"/>
                <w:color w:val="000000"/>
                <w:sz w:val="21"/>
                <w:szCs w:val="21"/>
                <w:lang w:val="en-US" w:eastAsia="zh-CN" w:bidi="ar"/>
              </w:rPr>
              <w:t>力：</w:t>
            </w:r>
            <w:r>
              <w:rPr>
                <w:rFonts w:hint="eastAsia" w:ascii="宋体" w:hAnsi="宋体" w:cs="宋体"/>
                <w:color w:val="000000"/>
                <w:sz w:val="21"/>
                <w:szCs w:val="21"/>
                <w:lang w:bidi="ar"/>
              </w:rPr>
              <w:t>Rp02&gt;500Mpa</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19041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A6227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4998C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200</w:t>
            </w:r>
          </w:p>
        </w:tc>
      </w:tr>
      <w:tr w14:paraId="1F306AA9">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7BA6D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C0A01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钴铬合金桩核</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8C5C4E">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熔化温度1250℃-1390℃</w:t>
            </w:r>
          </w:p>
          <w:p w14:paraId="363C4B84">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断裂伸长率&gt;4%</w:t>
            </w:r>
          </w:p>
          <w:p w14:paraId="3B128C7D">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抗拉强度不小于 520MPa</w:t>
            </w:r>
          </w:p>
          <w:p w14:paraId="710B48B7">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细胞毒性:反应不大于1级</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8AEF2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16</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E2AE8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E3A5D2">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50</w:t>
            </w:r>
          </w:p>
        </w:tc>
      </w:tr>
      <w:tr w14:paraId="37CA3EF2">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89CCE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C401E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国产保持器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9C49C6">
            <w:pPr>
              <w:tabs>
                <w:tab w:val="center" w:pos="1284"/>
              </w:tabs>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保持器</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CCB51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9BC28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DA2EA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30</w:t>
            </w:r>
          </w:p>
        </w:tc>
      </w:tr>
      <w:tr w14:paraId="21F0B2C6">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DA46A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A00ED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贺利氏排牙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206D42">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聚甲基丙烯酸甲酯与甲基丙烯酸甲酯、交联剂(二甲基丙烯酸乙二醇酯)组成。合成树脂牙的尺寸与模型图谱所规定的数值相差应不大于5%;前牙和后牙的色泽与比色板或指定比色板比较，应无明显差异，混色牙唇面的切缘和颈部之间不应有明显的分界线;牙齿(固位部分除外)的表面应光滑、有光泽、无气孔。</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E674F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280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82DA8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D344D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w:t>
            </w:r>
          </w:p>
        </w:tc>
      </w:tr>
      <w:tr w14:paraId="1E6E5A86">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2DF4F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17</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EBD2E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进口普通烤瓷牙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10475F">
            <w:pPr>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固定式</w:t>
            </w:r>
            <w:r>
              <w:rPr>
                <w:rFonts w:hint="eastAsia" w:ascii="宋体" w:hAnsi="宋体" w:cs="宋体"/>
                <w:color w:val="000000"/>
                <w:sz w:val="21"/>
                <w:szCs w:val="21"/>
                <w:lang w:bidi="ar"/>
              </w:rPr>
              <w:t>进口普通</w:t>
            </w:r>
            <w:r>
              <w:rPr>
                <w:rFonts w:hint="eastAsia" w:ascii="宋体" w:hAnsi="宋体" w:cs="宋体"/>
                <w:color w:val="000000"/>
                <w:sz w:val="21"/>
                <w:szCs w:val="21"/>
                <w:lang w:val="en-US" w:eastAsia="zh-CN" w:bidi="ar"/>
              </w:rPr>
              <w:t>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21042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4079C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E0FA88">
            <w:pPr>
              <w:jc w:val="cente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7</w:t>
            </w:r>
            <w:r>
              <w:rPr>
                <w:rFonts w:hint="eastAsia" w:ascii="宋体" w:hAnsi="宋体" w:cs="宋体"/>
                <w:color w:val="000000"/>
                <w:sz w:val="21"/>
                <w:szCs w:val="21"/>
                <w:lang w:bidi="ar"/>
              </w:rPr>
              <w:t>0</w:t>
            </w:r>
          </w:p>
        </w:tc>
      </w:tr>
      <w:tr w14:paraId="27A2C166">
        <w:tblPrEx>
          <w:tblCellMar>
            <w:top w:w="0" w:type="dxa"/>
            <w:left w:w="0" w:type="dxa"/>
            <w:bottom w:w="0" w:type="dxa"/>
            <w:right w:w="0"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FBF98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18</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82287D">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间隙保持器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53852A">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固定式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2896B7">
            <w:pPr>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bidi="ar"/>
              </w:rPr>
              <w:t>1</w:t>
            </w:r>
            <w:r>
              <w:rPr>
                <w:rFonts w:hint="eastAsia" w:ascii="宋体" w:hAnsi="宋体" w:cs="宋体"/>
                <w:color w:val="000000"/>
                <w:sz w:val="21"/>
                <w:szCs w:val="21"/>
                <w:lang w:val="en-US" w:eastAsia="zh-CN" w:bidi="ar"/>
              </w:rPr>
              <w:t>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0039F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A7033A">
            <w:pPr>
              <w:jc w:val="center"/>
              <w:textAlignment w:val="center"/>
              <w:rPr>
                <w:rFonts w:hint="default" w:ascii="宋体" w:hAnsi="宋体" w:cs="宋体"/>
                <w:color w:val="000000"/>
                <w:sz w:val="21"/>
                <w:szCs w:val="21"/>
                <w:lang w:val="en-US"/>
              </w:rPr>
            </w:pPr>
            <w:r>
              <w:rPr>
                <w:rFonts w:hint="eastAsia" w:ascii="宋体" w:hAnsi="宋体" w:cs="宋体"/>
                <w:color w:val="000000"/>
                <w:sz w:val="21"/>
                <w:szCs w:val="21"/>
                <w:lang w:val="en-US" w:eastAsia="zh-CN" w:bidi="ar"/>
              </w:rPr>
              <w:t>20</w:t>
            </w:r>
          </w:p>
        </w:tc>
      </w:tr>
      <w:tr w14:paraId="27938F7C">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48843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19</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9B658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排山八牙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1FAE29">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合成树脂牙主要由聚甲基丙烯酸甲酯(PMMA)、二氧化硅、二甲基丙主要结构组成烯酸氨基甲酸酯(UDMA)、甲基丙烯酸甲酯(MMA)、乙二醇二甲基丙烯酸酯(EDMA)、过氧化苯甲酰(BPO)以及微量色素制作而成。</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3FF32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400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85602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931616">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25</w:t>
            </w:r>
          </w:p>
        </w:tc>
      </w:tr>
      <w:tr w14:paraId="4436734F">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B30D0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B3C92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排松风塑钢牙</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5B02B5">
            <w:pPr>
              <w:jc w:val="left"/>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乙二醇二甲基丙烯酸酯、聚甲基丙烯酸甲酯、甲基丙烯酸甲酯、聚氨酯丙烯酸酯、二甲基丙烯酸氨基甲酸酯、Urethane triacrylateoligomer、有机填料、微粒子硅酸、荧光材料、紫外线吸收材料、染色材料。</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B44D6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145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33E0D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31FFBD">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30</w:t>
            </w:r>
          </w:p>
        </w:tc>
      </w:tr>
      <w:tr w14:paraId="6974D7F1">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4EF52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DF293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普通烤瓷</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BE7B0C">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固定式</w:t>
            </w:r>
            <w:r>
              <w:rPr>
                <w:rFonts w:hint="eastAsia" w:ascii="宋体" w:hAnsi="宋体" w:cs="宋体"/>
                <w:color w:val="000000"/>
                <w:sz w:val="21"/>
                <w:szCs w:val="21"/>
                <w:lang w:val="en-US" w:eastAsia="zh-CN"/>
              </w:rPr>
              <w:t>镍铬合金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EC8BD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117</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A82BB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38BCAE">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60</w:t>
            </w:r>
          </w:p>
        </w:tc>
      </w:tr>
      <w:tr w14:paraId="31F0B8DD">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DF132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21BE5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全瓷桩核</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055470">
            <w:pPr>
              <w:jc w:val="left"/>
              <w:rPr>
                <w:rFonts w:hint="eastAsia" w:ascii="宋体" w:hAnsi="宋体" w:cs="宋体"/>
                <w:color w:val="000000"/>
                <w:sz w:val="21"/>
                <w:szCs w:val="21"/>
              </w:rPr>
            </w:pPr>
            <w:r>
              <w:rPr>
                <w:rFonts w:hint="eastAsia" w:ascii="宋体" w:hAnsi="宋体" w:cs="宋体"/>
                <w:color w:val="000000"/>
                <w:sz w:val="21"/>
                <w:szCs w:val="21"/>
                <w:lang w:val="en-US" w:eastAsia="zh-CN" w:bidi="ar"/>
              </w:rPr>
              <w:t>固定式</w:t>
            </w:r>
            <w:r>
              <w:rPr>
                <w:rFonts w:hint="eastAsia" w:ascii="宋体" w:hAnsi="宋体" w:cs="宋体"/>
                <w:color w:val="000000"/>
                <w:sz w:val="21"/>
                <w:szCs w:val="21"/>
                <w:lang w:bidi="ar"/>
              </w:rPr>
              <w:t>国产</w:t>
            </w:r>
            <w:r>
              <w:rPr>
                <w:rFonts w:hint="eastAsia" w:ascii="宋体" w:hAnsi="宋体" w:cs="宋体"/>
                <w:color w:val="000000"/>
                <w:sz w:val="21"/>
                <w:szCs w:val="21"/>
                <w:lang w:val="en-US" w:eastAsia="zh-CN" w:bidi="ar"/>
              </w:rPr>
              <w:t>全瓷</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D658B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18B9C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DF28F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150</w:t>
            </w:r>
          </w:p>
        </w:tc>
      </w:tr>
      <w:tr w14:paraId="3012D3E5">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544701">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BA8B8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半口钢托</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13E3A7">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大钢托</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62BA5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33</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5AFD5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7F683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120</w:t>
            </w:r>
          </w:p>
        </w:tc>
      </w:tr>
      <w:tr w14:paraId="41AE8805">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F4180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617080">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钛合金大支架</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AC150B">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大支架</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E9C0B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12E62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6DE611">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200</w:t>
            </w:r>
          </w:p>
        </w:tc>
      </w:tr>
      <w:tr w14:paraId="18841EB6">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1D088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C8E5E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钛合金烤瓷</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9716A2">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固定式</w:t>
            </w:r>
            <w:r>
              <w:rPr>
                <w:rFonts w:hint="eastAsia" w:ascii="宋体" w:hAnsi="宋体" w:cs="宋体"/>
                <w:color w:val="000000"/>
                <w:sz w:val="21"/>
                <w:szCs w:val="21"/>
                <w:lang w:bidi="ar"/>
              </w:rPr>
              <w:t>钛合金</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77EEA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582AA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54887A">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100</w:t>
            </w:r>
          </w:p>
        </w:tc>
      </w:tr>
      <w:tr w14:paraId="735D8CA9">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DF4FB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F11CF8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钛合金小钢托(小支架)</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3119DC">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活动式小支架</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F3BBE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7A41C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F8000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200</w:t>
            </w:r>
          </w:p>
        </w:tc>
      </w:tr>
      <w:tr w14:paraId="56A2FF75">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3A9C6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27</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3580D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隐形义齿</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33C1A3">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隐形义齿</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118CC3">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29</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105FD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E33A8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80</w:t>
            </w:r>
          </w:p>
        </w:tc>
      </w:tr>
      <w:tr w14:paraId="5DB9AAAF">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4FF4DE">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28</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95E54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精密附件</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1C1B06">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MK1</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15F35A">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ED1FFC">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1F5462">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700</w:t>
            </w:r>
          </w:p>
        </w:tc>
      </w:tr>
      <w:tr w14:paraId="06A9AFFF">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663C25">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29</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D09D88">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精密附件</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329FB6">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栓道</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63836A">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7C6CCB">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A9855A">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bidi="ar"/>
              </w:rPr>
              <w:t>300</w:t>
            </w:r>
          </w:p>
        </w:tc>
      </w:tr>
      <w:tr w14:paraId="69076758">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1458F7">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30</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7EECD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精密附件</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5B7F27">
            <w:pPr>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活动式</w:t>
            </w:r>
            <w:r>
              <w:rPr>
                <w:rFonts w:hint="eastAsia" w:ascii="宋体" w:hAnsi="宋体" w:cs="宋体"/>
                <w:color w:val="000000"/>
                <w:sz w:val="21"/>
                <w:szCs w:val="21"/>
                <w:lang w:bidi="ar"/>
              </w:rPr>
              <w:t>球帽</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8F2979">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D6DC56">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5B536F">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400</w:t>
            </w:r>
          </w:p>
        </w:tc>
      </w:tr>
      <w:tr w14:paraId="3DA14F6C">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FEA295">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916C86">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rPr>
              <w:t>吸附性义齿（半口）</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14A0E0">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rPr>
              <w:t>活动式半口</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B50AF1">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2D8418">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551F4E">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3000</w:t>
            </w:r>
          </w:p>
        </w:tc>
      </w:tr>
      <w:tr w14:paraId="5898519B">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155304">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4B70E0">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活动扩弓器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8855F6">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rPr>
              <w:t>活动式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F2DD06">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314472">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8C8D6C">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350</w:t>
            </w:r>
          </w:p>
        </w:tc>
      </w:tr>
      <w:tr w14:paraId="7A6FBEE4">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7FC21B">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4B6096">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活动矫正器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6F6FFF">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rPr>
              <w:t>活动式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C702EA">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7E0738">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B467B1">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150</w:t>
            </w:r>
          </w:p>
        </w:tc>
      </w:tr>
      <w:tr w14:paraId="665D3D83">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82B320">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3AB2E4">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法兰克Ⅲ功能矫治器</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650345">
            <w:pPr>
              <w:jc w:val="left"/>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rPr>
              <w:t>活动式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70F3C6">
            <w:pPr>
              <w:jc w:val="center"/>
              <w:textAlignment w:val="center"/>
              <w:rPr>
                <w:rFonts w:hint="eastAsia"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C1EB45">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BE4770">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450</w:t>
            </w:r>
          </w:p>
        </w:tc>
      </w:tr>
      <w:tr w14:paraId="32E52226">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9AFB23">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A28FA8">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铸瓷</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541443">
            <w:pPr>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固定式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7172C3">
            <w:pPr>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ACE6D4">
            <w:pPr>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8ECCE8">
            <w:pPr>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bidi="ar"/>
              </w:rPr>
              <w:t>350</w:t>
            </w:r>
          </w:p>
        </w:tc>
      </w:tr>
      <w:tr w14:paraId="447787AA">
        <w:tblPrEx>
          <w:tblCellMar>
            <w:top w:w="0" w:type="dxa"/>
            <w:left w:w="0" w:type="dxa"/>
            <w:bottom w:w="0" w:type="dxa"/>
            <w:right w:w="0" w:type="dxa"/>
          </w:tblCellMar>
        </w:tblPrEx>
        <w:trPr>
          <w:trHeight w:val="290" w:hRule="atLeast"/>
          <w:jc w:val="center"/>
        </w:trPr>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3586E6">
            <w:pPr>
              <w:jc w:val="center"/>
              <w:textAlignment w:val="center"/>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BA2816">
            <w:pPr>
              <w:jc w:val="center"/>
              <w:textAlignment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铸瓷贴面</w:t>
            </w:r>
          </w:p>
        </w:tc>
        <w:tc>
          <w:tcPr>
            <w:tcW w:w="34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E5D28D">
            <w:pPr>
              <w:jc w:val="left"/>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bidi="ar"/>
              </w:rPr>
              <w:t>固定式</w:t>
            </w:r>
          </w:p>
        </w:tc>
        <w:tc>
          <w:tcPr>
            <w:tcW w:w="7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1F7FDC">
            <w:pPr>
              <w:jc w:val="center"/>
              <w:textAlignment w:val="center"/>
              <w:rPr>
                <w:rFonts w:hint="default" w:ascii="宋体" w:hAnsi="宋体" w:cs="宋体"/>
                <w:color w:val="000000"/>
                <w:sz w:val="21"/>
                <w:szCs w:val="21"/>
                <w:lang w:val="en-US" w:eastAsia="zh-CN" w:bidi="ar"/>
              </w:rPr>
            </w:pPr>
            <w:r>
              <w:rPr>
                <w:rFonts w:hint="eastAsia" w:ascii="宋体" w:hAnsi="宋体" w:cs="宋体"/>
                <w:color w:val="000000"/>
                <w:sz w:val="21"/>
                <w:szCs w:val="21"/>
                <w:lang w:val="en-US" w:eastAsia="zh-CN" w:bidi="ar"/>
              </w:rPr>
              <w:t>5</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877FDC">
            <w:pPr>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个</w:t>
            </w:r>
          </w:p>
        </w:tc>
        <w:tc>
          <w:tcPr>
            <w:tcW w:w="106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2726B9">
            <w:pPr>
              <w:jc w:val="center"/>
              <w:textAlignment w:val="center"/>
              <w:rPr>
                <w:rFonts w:hint="default" w:ascii="宋体" w:hAnsi="宋体" w:cs="宋体"/>
                <w:color w:val="000000"/>
                <w:sz w:val="21"/>
                <w:szCs w:val="21"/>
                <w:lang w:val="en-US" w:eastAsia="zh-CN" w:bidi="ar"/>
              </w:rPr>
            </w:pPr>
            <w:r>
              <w:rPr>
                <w:rFonts w:hint="eastAsia" w:ascii="宋体" w:hAnsi="宋体" w:cs="宋体"/>
                <w:color w:val="000000"/>
                <w:sz w:val="21"/>
                <w:szCs w:val="21"/>
                <w:lang w:val="en-US" w:eastAsia="zh-CN" w:bidi="ar"/>
              </w:rPr>
              <w:t>400</w:t>
            </w:r>
          </w:p>
        </w:tc>
      </w:tr>
      <w:tr w14:paraId="23A274A4">
        <w:tblPrEx>
          <w:tblCellMar>
            <w:top w:w="0" w:type="dxa"/>
            <w:left w:w="0" w:type="dxa"/>
            <w:bottom w:w="0" w:type="dxa"/>
            <w:right w:w="0" w:type="dxa"/>
          </w:tblCellMar>
        </w:tblPrEx>
        <w:trPr>
          <w:trHeight w:val="1437" w:hRule="atLeast"/>
          <w:jc w:val="center"/>
        </w:trPr>
        <w:tc>
          <w:tcPr>
            <w:tcW w:w="9578" w:type="dxa"/>
            <w:gridSpan w:val="6"/>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8EAC8A">
            <w:pPr>
              <w:jc w:val="both"/>
              <w:textAlignment w:val="center"/>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备注：</w:t>
            </w:r>
          </w:p>
          <w:p w14:paraId="72A61BB4">
            <w:pPr>
              <w:jc w:val="both"/>
              <w:textAlignment w:val="center"/>
              <w:rPr>
                <w:rFonts w:hint="eastAsia" w:ascii="宋体" w:hAnsi="宋体" w:eastAsia="宋体" w:cs="宋体"/>
                <w:color w:val="000000"/>
                <w:sz w:val="21"/>
                <w:szCs w:val="21"/>
                <w:lang w:val="en-US" w:eastAsia="zh-CN" w:bidi="ar"/>
              </w:rPr>
            </w:pPr>
            <w:r>
              <w:rPr>
                <w:rFonts w:hint="eastAsia" w:ascii="仿宋" w:hAnsi="仿宋" w:eastAsia="仿宋" w:cs="仿宋"/>
                <w:b w:val="0"/>
                <w:bCs/>
                <w:color w:val="000000"/>
                <w:kern w:val="2"/>
                <w:sz w:val="21"/>
                <w:szCs w:val="21"/>
                <w:highlight w:val="none"/>
                <w:lang w:val="en-US" w:eastAsia="zh-CN"/>
              </w:rPr>
              <w:t>1</w:t>
            </w:r>
            <w:r>
              <w:rPr>
                <w:rFonts w:hint="eastAsia" w:ascii="宋体" w:hAnsi="宋体" w:eastAsia="宋体" w:cs="宋体"/>
                <w:color w:val="000000"/>
                <w:sz w:val="21"/>
                <w:szCs w:val="21"/>
                <w:lang w:val="en-US" w:eastAsia="zh-CN" w:bidi="ar"/>
              </w:rPr>
              <w:t>、投标人的投标文件必须标明所供货物的品牌与参数，保证原厂正品供货，提供相关资料等，如为进口产品需在备注栏标明进口。</w:t>
            </w:r>
          </w:p>
          <w:p w14:paraId="525B19D1">
            <w:pPr>
              <w:jc w:val="both"/>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2、属于集采平台目录内的产品,必须满足两票制和安徽省医药集中采购中心平台价格上传有关要求，并在平台配送，如供货价格高于集采平台价格，则按集采平台价格进行供货。</w:t>
            </w:r>
          </w:p>
          <w:p w14:paraId="2199524E">
            <w:pPr>
              <w:jc w:val="both"/>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3、本表中的“数量”为预计三年使用量，仅供投标人报价时参考。</w:t>
            </w:r>
          </w:p>
          <w:p w14:paraId="446E6B4C">
            <w:pPr>
              <w:jc w:val="both"/>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4、供货期自合同签订之日起三年或采购费用总额达到该本项目总中标价时，以先到者为准，在供货期内按照采购人的要求分批供货，据实结算。</w:t>
            </w:r>
          </w:p>
          <w:p w14:paraId="272AB3D2">
            <w:pPr>
              <w:jc w:val="both"/>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5、必须满足我院耗材精细化管理的要求(服务费率：供货金额的2%)。服务期内如遇国家、省、市医保带量采购等相关政策调整，按国家、省、市医保带量采购等相关政策执行。</w:t>
            </w:r>
          </w:p>
          <w:p w14:paraId="4ACC1D13">
            <w:pPr>
              <w:jc w:val="both"/>
              <w:textAlignment w:val="center"/>
              <w:rPr>
                <w:rFonts w:hint="default" w:ascii="宋体" w:hAnsi="宋体" w:cs="宋体"/>
                <w:color w:val="000000"/>
                <w:sz w:val="21"/>
                <w:szCs w:val="21"/>
                <w:lang w:val="en-US" w:eastAsia="zh-CN" w:bidi="ar"/>
              </w:rPr>
            </w:pPr>
            <w:r>
              <w:rPr>
                <w:rFonts w:hint="eastAsia" w:ascii="宋体" w:hAnsi="宋体" w:eastAsia="宋体" w:cs="宋体"/>
                <w:color w:val="000000"/>
                <w:sz w:val="21"/>
                <w:szCs w:val="21"/>
                <w:lang w:val="en-US" w:eastAsia="zh-CN" w:bidi="ar"/>
              </w:rPr>
              <w:t>6、合同履行的过程中，如因安徽省医药集中采购中心平台限价降低导致价格低于合同价，乙方须主动将所供产品价格降为平台以下价格。如因主管部门等政府行为需要重新招标时，合同自动终止。</w:t>
            </w:r>
          </w:p>
        </w:tc>
      </w:tr>
    </w:tbl>
    <w:p w14:paraId="363AD77A">
      <w:pPr>
        <w:spacing w:line="360" w:lineRule="auto"/>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w:t>
      </w:r>
      <w:bookmarkEnd w:id="5"/>
      <w:bookmarkEnd w:id="6"/>
      <w:bookmarkStart w:id="7" w:name="_Toc15293"/>
      <w:bookmarkStart w:id="8" w:name="_Toc14698"/>
      <w:r>
        <w:rPr>
          <w:rFonts w:hint="eastAsia" w:ascii="宋体" w:hAnsi="宋体" w:eastAsia="宋体"/>
          <w:b/>
          <w:bCs/>
          <w:color w:val="auto"/>
          <w:sz w:val="21"/>
          <w:szCs w:val="21"/>
          <w:highlight w:val="none"/>
        </w:rPr>
        <w:t>其他要求</w:t>
      </w:r>
      <w:bookmarkEnd w:id="7"/>
      <w:bookmarkEnd w:id="8"/>
    </w:p>
    <w:p w14:paraId="039DDE8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6EAACF5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50CEDC8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9" w:name="_Toc6897"/>
      <w:bookmarkStart w:id="10"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51D70DC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9"/>
    <w:bookmarkEnd w:id="10"/>
    <w:p w14:paraId="27A4FD23">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429D47A1">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3ACD6CD4">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5ECDA527">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33E2D9C4">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61E1A4FE">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sz w:val="21"/>
          <w:szCs w:val="21"/>
          <w:highlight w:val="none"/>
          <w:lang w:eastAsia="zh-CN"/>
        </w:rPr>
      </w:pPr>
    </w:p>
    <w:p w14:paraId="3BC0BB2F">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2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2025-06-18T01:17:28Z</dcterms:created>
  <dc:creator>Administrator</dc:creator>
  <cp:lastModifiedBy>调皮あ小女</cp:lastModifiedBy>
  <dcterms:modified xsi:type="dcterms:W3CDTF">2025-06-18T01:17:42Z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D2112BA01B6B471AA4122E5E42C7E5C6_12</vt:lpwstr>
  </property>
</Properties>
</file>