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5DB8F">
      <w:pPr>
        <w:pStyle w:val="2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采购需求</w:t>
      </w:r>
    </w:p>
    <w:p w14:paraId="48245DC9">
      <w:pPr>
        <w:spacing w:line="360" w:lineRule="auto"/>
        <w:ind w:firstLine="435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本采购需求中提出的服务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仅为参考，如无明确限制，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可以进行优化，提供满足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实际需要的更优（或者性能实质上不低于的）服务方案，且此方案须经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评标委员会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评审认可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若无优化可不另外提供服务方案，评标委员会视为完全响应。</w:t>
      </w:r>
    </w:p>
    <w:p w14:paraId="4B99ABFA">
      <w:pPr>
        <w:pageBreakBefore w:val="0"/>
        <w:widowControl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一、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采购需求前附表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34"/>
        <w:gridCol w:w="5265"/>
      </w:tblGrid>
      <w:tr w14:paraId="277B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2" w:type="pct"/>
            <w:noWrap w:val="0"/>
            <w:vAlign w:val="center"/>
          </w:tcPr>
          <w:p w14:paraId="05105D41">
            <w:pPr>
              <w:pStyle w:val="5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28" w:type="pct"/>
            <w:noWrap w:val="0"/>
            <w:vAlign w:val="center"/>
          </w:tcPr>
          <w:p w14:paraId="16BACA88">
            <w:pPr>
              <w:pStyle w:val="5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29EEA7A9">
            <w:pPr>
              <w:pStyle w:val="5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 w14:paraId="5986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2" w:type="pct"/>
            <w:noWrap w:val="0"/>
            <w:vAlign w:val="center"/>
          </w:tcPr>
          <w:p w14:paraId="473FB7A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28" w:type="pct"/>
            <w:noWrap w:val="0"/>
            <w:vAlign w:val="center"/>
          </w:tcPr>
          <w:p w14:paraId="21E4D27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72DD46B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按季度付款，按实结算，下季度首月付上季度合同价款的100%。</w:t>
            </w:r>
          </w:p>
        </w:tc>
      </w:tr>
      <w:tr w14:paraId="326E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2" w:type="pct"/>
            <w:noWrap w:val="0"/>
            <w:vAlign w:val="center"/>
          </w:tcPr>
          <w:p w14:paraId="18C0FEB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28" w:type="pct"/>
            <w:noWrap w:val="0"/>
            <w:vAlign w:val="center"/>
          </w:tcPr>
          <w:p w14:paraId="56CBEB4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3089" w:type="pct"/>
            <w:noWrap w:val="0"/>
            <w:vAlign w:val="center"/>
          </w:tcPr>
          <w:p w14:paraId="4C9AC0D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安庆市二院健康管理有限公司</w:t>
            </w:r>
          </w:p>
        </w:tc>
      </w:tr>
      <w:tr w14:paraId="6895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2" w:type="pct"/>
            <w:noWrap w:val="0"/>
            <w:vAlign w:val="center"/>
          </w:tcPr>
          <w:p w14:paraId="0E6D284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28" w:type="pct"/>
            <w:noWrap w:val="0"/>
            <w:vAlign w:val="center"/>
          </w:tcPr>
          <w:p w14:paraId="56A99F1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3089" w:type="pct"/>
            <w:noWrap w:val="0"/>
            <w:vAlign w:val="center"/>
          </w:tcPr>
          <w:p w14:paraId="45CD9FC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自合同签订之日起一年</w:t>
            </w:r>
          </w:p>
        </w:tc>
      </w:tr>
      <w:tr w14:paraId="28FD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2" w:type="pct"/>
            <w:noWrap w:val="0"/>
            <w:vAlign w:val="center"/>
          </w:tcPr>
          <w:p w14:paraId="0543F08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1428" w:type="pct"/>
            <w:noWrap w:val="0"/>
            <w:vAlign w:val="center"/>
          </w:tcPr>
          <w:p w14:paraId="7408420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089" w:type="pct"/>
            <w:noWrap w:val="0"/>
            <w:vAlign w:val="center"/>
          </w:tcPr>
          <w:p w14:paraId="3C2D947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 w14:paraId="3C2CCFDC">
      <w:pPr>
        <w:numPr>
          <w:ilvl w:val="0"/>
          <w:numId w:val="0"/>
        </w:numPr>
        <w:spacing w:line="360" w:lineRule="auto"/>
        <w:ind w:firstLine="422" w:firstLineChars="200"/>
        <w:outlineLvl w:val="1"/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</w:pPr>
      <w:bookmarkStart w:id="0" w:name="_Toc8753"/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项目概况</w:t>
      </w:r>
      <w:bookmarkEnd w:id="0"/>
    </w:p>
    <w:p w14:paraId="0554D0F2">
      <w:pPr>
        <w:pStyle w:val="4"/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我院为肥胖就诊人员提供瘦身治疗，采购躺瘦训练服务。</w:t>
      </w:r>
    </w:p>
    <w:p w14:paraId="39FE5C75">
      <w:pPr>
        <w:numPr>
          <w:ilvl w:val="0"/>
          <w:numId w:val="1"/>
        </w:numPr>
        <w:spacing w:line="360" w:lineRule="auto"/>
        <w:ind w:left="437" w:leftChars="0"/>
        <w:outlineLvl w:val="1"/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</w:pPr>
      <w:bookmarkStart w:id="1" w:name="_Toc27920"/>
      <w:bookmarkStart w:id="2" w:name="_Toc13016"/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服务需求</w:t>
      </w:r>
      <w:bookmarkEnd w:id="1"/>
      <w:bookmarkEnd w:id="2"/>
    </w:p>
    <w:p w14:paraId="1B55CE9A">
      <w:pPr>
        <w:numPr>
          <w:ilvl w:val="0"/>
          <w:numId w:val="0"/>
        </w:numPr>
        <w:spacing w:line="360" w:lineRule="auto"/>
        <w:outlineLvl w:val="1"/>
        <w:rPr>
          <w:rFonts w:hint="default" w:ascii="宋体" w:hAnsi="宋体" w:eastAsia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val="en-US" w:eastAsia="zh-CN"/>
        </w:rPr>
        <w:t>1.设备参数</w:t>
      </w:r>
    </w:p>
    <w:tbl>
      <w:tblPr>
        <w:tblStyle w:val="6"/>
        <w:tblW w:w="85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93"/>
        <w:gridCol w:w="5006"/>
        <w:gridCol w:w="600"/>
        <w:gridCol w:w="1128"/>
      </w:tblGrid>
      <w:tr w14:paraId="4E07C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063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E51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5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FC1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参数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18C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255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</w:tr>
      <w:tr w14:paraId="70DA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0BE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AA3E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躺瘦训练设备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1D6B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1.产品附件：配备不同尺码的训练服、训练内衣、训练腰带、电极绑带；设备连接器、电极带连接线、电源适配器、连接线缆、电池</w:t>
            </w:r>
          </w:p>
          <w:p w14:paraId="3C9F3EB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2.设备清单：调制中频核心设备、平板电脑、设备 </w:t>
            </w:r>
          </w:p>
          <w:p w14:paraId="67771E2B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连接线 2.0、电池、电源适配器</w:t>
            </w:r>
          </w:p>
          <w:p w14:paraId="2071002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电池满电能训练120-240分钟</w:t>
            </w:r>
          </w:p>
          <w:p w14:paraId="3B22FC8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4.设备发出的脉冲将通过训练服的电极片传导至训练者身体，电极片由含银的特 </w:t>
            </w:r>
          </w:p>
          <w:p w14:paraId="79E4A66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殊材质制成，电极训练绑带上也含有该材料，作用于手臂和腿部。</w:t>
            </w:r>
          </w:p>
          <w:p w14:paraId="2C59A73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训练服连接器与训练服各部位电极点的位置有腰部、背部、臀部、腿部、胸部、手臂、腹部</w:t>
            </w:r>
          </w:p>
          <w:p w14:paraId="5986BA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有紧急关闭功能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88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B6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 w14:paraId="0158047F">
      <w:pPr>
        <w:numPr>
          <w:ilvl w:val="0"/>
          <w:numId w:val="0"/>
        </w:numPr>
        <w:spacing w:line="360" w:lineRule="auto"/>
        <w:ind w:left="437" w:leftChars="0"/>
        <w:outlineLvl w:val="1"/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报价要求</w:t>
      </w:r>
    </w:p>
    <w:p w14:paraId="541F41F7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default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bookmarkStart w:id="3" w:name="_Toc8283"/>
      <w:bookmarkStart w:id="4" w:name="_Toc18794"/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本项目报价为躺瘦训练服务单次报价，单次报价不得超过最高限价。</w:t>
      </w:r>
    </w:p>
    <w:p w14:paraId="13D2F67E">
      <w:pPr>
        <w:spacing w:line="360" w:lineRule="auto"/>
        <w:ind w:firstLine="437"/>
        <w:outlineLvl w:val="1"/>
        <w:rPr>
          <w:rFonts w:hint="default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五、其他要求</w:t>
      </w:r>
      <w:bookmarkEnd w:id="3"/>
      <w:bookmarkEnd w:id="4"/>
    </w:p>
    <w:p w14:paraId="68FDC22B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供应商提供服务人员为就诊人员提供躺瘦训练服务。</w:t>
      </w:r>
    </w:p>
    <w:p w14:paraId="4F497BAD">
      <w:pPr>
        <w:pStyle w:val="3"/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2.验收：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中标人和采购人双方共同实施验收工作，结果和验收报告经双方确认后生效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E94CF"/>
    <w:multiLevelType w:val="singleLevel"/>
    <w:tmpl w:val="DFBE94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96E48F"/>
    <w:multiLevelType w:val="singleLevel"/>
    <w:tmpl w:val="4C96E48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A6"/>
    <w:rsid w:val="002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2025-05-12T02:29:00Z</dcterms:created>
  <dc:creator>BLUE</dc:creator>
  <cp:lastModifiedBy>BLUE</cp:lastModifiedBy>
  <dcterms:modified xsi:type="dcterms:W3CDTF">2025-05-12T02:29:42Z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F14A97973D4D4031B809997A6F770D37_11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